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红都学校2022春目标管理方案</w:t>
      </w:r>
    </w:p>
    <w:p>
      <w:pPr>
        <w:ind w:firstLine="640" w:firstLineChars="200"/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根据学校现有情况，为了学校更好的发展，给予校长更大的办学自主权，特制定如下方案：</w:t>
      </w:r>
      <w:bookmarkStart w:id="0" w:name="_GoBack"/>
      <w:bookmarkEnd w:id="0"/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校长任期与聘任: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校长必须通过由董事会讨论，董事长最终任命，任期为三年，</w:t>
      </w:r>
    </w:p>
    <w:p>
      <w:p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校长权利：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校长是董事会战略思想与决定的执行者，校长在校内有财务权、人事权、重大事情决策权，负责管理学校全面工作。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校长待遇：基本工资12000元/月，按照12个月发放，负责好学校全面工作，保证学校正常发展运转，任教一个班级主课，课时工资按学校工资方案结算；绩效工资15000元/学期，根据董事会定的目标进行考核发放，90分以上足额发，85分以上发75%，80分以上发50%，80分以下无。红都班每录取1位，董事会另外奖励1000元/个。</w:t>
      </w:r>
    </w:p>
    <w:p>
      <w:pPr>
        <w:numPr>
          <w:ilvl w:val="0"/>
          <w:numId w:val="1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副校长任命由校长提名，董事会任命，中层以下由校长自主聘任，报董事会备案。</w:t>
      </w:r>
    </w:p>
    <w:p>
      <w:pPr>
        <w:numPr>
          <w:ilvl w:val="0"/>
          <w:numId w:val="2"/>
        </w:numP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校长义务：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完成好董事会制定的管理目标考核方案</w:t>
      </w:r>
    </w:p>
    <w:p>
      <w:pPr>
        <w:numPr>
          <w:ilvl w:val="0"/>
          <w:numId w:val="3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每学期从安全、人事、财务、管理等情况向董事会进行一次全面的述职</w:t>
      </w:r>
    </w:p>
    <w:p>
      <w:pPr>
        <w:numPr>
          <w:ilvl w:val="0"/>
          <w:numId w:val="2"/>
        </w:numPr>
        <w:ind w:left="0" w:leftChars="0" w:firstLine="0" w:firstLineChars="0"/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2022年春管理目标（100分</w:t>
      </w: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）</w:t>
      </w:r>
    </w:p>
    <w:p>
      <w:pPr>
        <w:numPr>
          <w:ilvl w:val="0"/>
          <w:numId w:val="4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安全目标：（20分）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无重大安全事故发生，小安全事故在家长中没有负面影响，如出现安全事故，则扣2-8分/次，无市教育局以上的安全方面通报批评，有瑞金市教育局及其它单位的扣2分/次，有赣州市级的每出现扣扣4分/次，有省级的扣分8分/次，有国家级的扣分16分/次。不可抗拒因素除外；</w:t>
      </w:r>
    </w:p>
    <w:p>
      <w:pPr>
        <w:numPr>
          <w:ilvl w:val="0"/>
          <w:numId w:val="4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教学目标（30分）：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A、小学在抽查中瑞金市排名，从高到低排名为前2/3，每下降1位，扣1分/位；B、中学：现初一三科为市排名18、实际算29位，初二四科为市排名6、实际算18位，以现有实际排名为基础，抽考年级所有成绩平均分排名必须升中等以上，以中间排位目标数为标准，每下降1位，扣1分/位，每上升1位，加1分/位；初三全科排名市排名4、实际算5位，中考成绩平均分排名须前3位以内，下降1位，扣1分/位，上升1位，加3分/位。</w:t>
      </w:r>
    </w:p>
    <w:p>
      <w:pPr>
        <w:numPr>
          <w:ilvl w:val="0"/>
          <w:numId w:val="4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招生目标（30分）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：本学期初一学生数为89人，小学总数为349人。下学期初一招80人，初二巩固率95%，小学一年级招20人，其它年级巩固率90%，每少完成1人扣除分，以此类推，巩固率每下降一个百分点扣除分。</w:t>
      </w:r>
    </w:p>
    <w:p>
      <w:pPr>
        <w:numPr>
          <w:ilvl w:val="0"/>
          <w:numId w:val="4"/>
        </w:numPr>
        <w:rPr>
          <w:rFonts w:hint="eastAsia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32"/>
          <w:szCs w:val="32"/>
          <w:lang w:val="en-US" w:eastAsia="zh-CN"/>
        </w:rPr>
        <w:t>管理目标（20分）</w:t>
      </w: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：教育局教育年度方案是根据学校管理过程、各种参赛、教学质量的全面考核评比。A、小学,争取评达标单位；如不达标全市通报整改则扣5分，B、中学确保为合格单位，如评为先进单位，董事会另外奖励10000元，如评为不合格单位扣10分，</w:t>
      </w:r>
    </w:p>
    <w:p>
      <w:pPr>
        <w:numPr>
          <w:numId w:val="0"/>
        </w:numPr>
        <w:jc w:val="right"/>
        <w:rPr>
          <w:rFonts w:hint="default" w:ascii="楷体" w:hAnsi="楷体" w:eastAsia="楷体" w:cs="楷体"/>
          <w:sz w:val="32"/>
          <w:szCs w:val="32"/>
          <w:lang w:val="en-US" w:eastAsia="zh-CN"/>
        </w:rPr>
      </w:pPr>
      <w:r>
        <w:rPr>
          <w:rFonts w:hint="eastAsia" w:ascii="楷体" w:hAnsi="楷体" w:eastAsia="楷体" w:cs="楷体"/>
          <w:sz w:val="32"/>
          <w:szCs w:val="32"/>
          <w:lang w:val="en-US" w:eastAsia="zh-CN"/>
        </w:rPr>
        <w:t>2022.3.13</w:t>
      </w:r>
    </w:p>
    <w:sectPr>
      <w:pgSz w:w="11906" w:h="16838"/>
      <w:pgMar w:top="1383" w:right="1689" w:bottom="1383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D16626"/>
    <w:multiLevelType w:val="singleLevel"/>
    <w:tmpl w:val="98D16626"/>
    <w:lvl w:ilvl="0" w:tentative="0">
      <w:start w:val="3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E7D05A41"/>
    <w:multiLevelType w:val="singleLevel"/>
    <w:tmpl w:val="E7D05A41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66DDA88D"/>
    <w:multiLevelType w:val="singleLevel"/>
    <w:tmpl w:val="66DDA88D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6C2E67A6"/>
    <w:multiLevelType w:val="singleLevel"/>
    <w:tmpl w:val="6C2E67A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1F00DF"/>
    <w:rsid w:val="727F4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2022-03-11T00:17:00Z</dcterms:created>
  <dc:creator>Administrator</dc:creator>
  <cp:lastModifiedBy>Administrator</cp:lastModifiedBy>
  <dcterms:modified xsi:type="dcterms:W3CDTF">2022-03-15T08:02:29Z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BD586CC48AA541D9A62230F6E86FCB08</vt:lpwstr>
  </property>
</Properties>
</file>